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Bridge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Bridge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Bridge | DH-WBC5-30AC-05P(DE)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Sold in Pairs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No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Function Slots</w:t>
            </w:r>
          </w:p>
        </w:tc>
        <w:tc>
          <w:p>
            <w:r>
              <w:t>LAN 2: 1 × RJ-45 10/100/1000 Mbps(PoE In); 
LAN 1: 1 × RJ-45 10/100 Mbps(PoE Out)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PoE(802.3 af/at)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&lt; 30 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Antenna</w:t>
            </w:r>
          </w:p>
        </w:tc>
        <w:tc>
          <w:p>
            <w:r>
              <w:t>IPEX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DDR 128 MB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1 × Power indicator; 
2 × LAN port indicators; 
1 × PoE indicator; 
3 × Wireless signal strength indicators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External Port</w:t>
            </w:r>
          </w:p>
        </w:tc>
        <w:tc>
          <w:p>
            <w:r>
              <w:t>2 × RJ–45; 
1 × Reset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Standard</w:t>
            </w:r>
          </w:p>
        </w:tc>
        <w:tc>
          <w:p>
            <w:r>
              <w:t>2.4 GHz: 802.11b/g/n; 
5 GHz: 802.11a/n/ac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Recommended Video Channels</w:t>
            </w:r>
          </w:p>
        </w:tc>
        <w:tc>
          <w:p>
            <w:r>
              <w:t>10-ch 4-MP IPC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2.4 GHz: 2.412 GHz–2.472 GHz; 
5 GHz: 5.15 GHz–5.25 GHz; 5.735 GHz–5.835 GHz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Transmission Rate</w:t>
            </w:r>
          </w:p>
        </w:tc>
        <w:tc>
          <w:p>
            <w:r>
              <w:t>2.4 GHz:300 Mbps; 
5 GHz:867 Mbps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20/40/80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24 dBm + 12dBi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Direction Angle</w:t>
            </w:r>
          </w:p>
        </w:tc>
        <w:tc>
          <w:p>
            <w:r>
              <w:t>Horizontal: 30°, vertical: 20°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Polarization</w:t>
            </w:r>
          </w:p>
        </w:tc>
        <w:tc>
          <w:p>
            <w:r>
              <w:t>Vertical/horizontal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Transmission Distance</w:t>
            </w:r>
          </w:p>
        </w:tc>
        <w:tc>
          <w:p>
            <w:r>
              <w:t>5 km (16,404.20 ft)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Connected Wireless Terminals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PoE</w:t>
            </w:r>
          </w:p>
        </w:tc>
        <w:tc>
          <w:p>
            <w:r>
              <w:t>PoE In: 802.3af/at(15W/30W); 
PoE Out: 802.3af(15W)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Access point; Client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Network Protocol</w:t>
            </w:r>
          </w:p>
        </w:tc>
        <w:tc>
          <w:p>
            <w:r>
              <w:t>HTTPS;IPv4;UDP;NTP;DHCP;TCP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Encryption Mode</w:t>
            </w:r>
          </w:p>
        </w:tc>
        <w:tc>
          <w:p>
            <w:r>
              <w:t>WPA-PSK/AES/TKIP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Security Mechanism</w:t>
            </w:r>
          </w:p>
        </w:tc>
        <w:tc>
          <w:p>
            <w:r>
              <w:t>WPA/WPA2; hidden SSID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Firmware Update</w:t>
            </w:r>
          </w:p>
        </w:tc>
        <w:tc>
          <w:p>
            <w:r>
              <w:t>Web update;ConfigTool;App update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+80 °C (–40 °F to +176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0.37 kg (0.82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1.16 kg (2.56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268 mm × 82 mm × 35 mm (10.55" × 3.23" × 1.38")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299 mm × 139 mm × 111 mm(11.77" × 5.47" × 4.37")(L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IP65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15 kV; 
Contact discharge: 8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kV; 
Differential mode: 4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Pole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Wireless bridge; 
1 × Power cord; 
1 × PoE adapter; 
1 × Clamp(Φ59 mm to 82 mm); 
1 × Antenna adjustment bracket; 
1 × Mounting bracket; 
1 × Quick start guide; 
1 × Legal and regulatory information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