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WirelessBridge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WirelessBridge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WirelessBridge | DH-WBC5-90AC-01S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Port 1: 1 × RJ-45 10/100 Mbps (LAN1)
Port 2: 1 × RJ-45 10/100/1000 Mbps (LAN2, PoE In)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PoE(802.3 af/at); 12-48 VDC, 0.58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Idle:2.7W;Typical:3W;Max:3.6W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</w:t>
            </w:r>
          </w:p>
        </w:tc>
        <w:tc>
          <w:p>
            <w:r>
              <w:t>IPEX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128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Power 
2 × LAN port
1 × Cloud management
1 × Wireless signal strength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2 × RJ–45; 1 × DC IN(12-48V)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IEEE 802.11b/g/n
5 GHz: IEEE 802.11a/n/ac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Recommended Video Channels</w:t>
            </w:r>
          </w:p>
        </w:tc>
        <w:tc>
          <w:p>
            <w:r>
              <w:t>Point to Point：
1000m：25-ch 4-MP IPC；
3000m：12-ch 4-MP IPC；
5000m：5-ch 4-MP IPC；
Point to Multi-Point：
1000m：8-ch 4-MP IPC；
500m：16-ch 4-MP IPC；
200m：32-ch 4-MP IPC；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2.400 GHz–2.484 GHz；
5 GHz: 5.150 GHz–5.850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 300 Mbps; 
5 GHz: 867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MHz；
≤23 dBm@5150-5250 MHz；
≤20 dBm@5250-5350 MHz；
≤27 dBm@5470-5725 MHz；
≤14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90°; vertical: 30°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Polarization</w:t>
            </w:r>
          </w:p>
        </w:tc>
        <w:tc>
          <w:p>
            <w:r>
              <w:t>Vertical/horizontal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Point to Point:3 km;
Point to Multi-Point:1km;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802.3af/at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AP(default mode); STA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Protection Mode</w:t>
            </w:r>
          </w:p>
        </w:tc>
        <w:tc>
          <w:p>
            <w:r>
              <w:t>WPA-PSK/AES/TKIP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WPA/WPA2; hidden SSID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+80 °C (–40 °F to +176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0.35 kg (0.77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0.58 kg (1.28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268 mm × 82 mm × 35 mm (10.55" × 3.23" × 1.38")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138mm×66mm×347mm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IP65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15 kV; 
Contact discharge: 8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
Differential mode: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Pole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Wireless bridge;
1 × Metal hoop; 
1 ×Wall-Mount Bracket ;
1 × Quick start guide; 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