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DH-CS4220-16GT-190-V2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40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29.76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1-16: 16 × RJ45 10/100/1000 Mbps (PoE) 
Port 17-18: 2 × RJ45 10/100/1000 Mbps (uplink) 
Port 19-20: 2 × SFP 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+75 °C (–40 °F to +167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Built-in power supply: 100–240 VAC, 47–63 Hz, max 4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Included Power Adapter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10.6 W;
Full load: 202.8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6 kV
Differential mode: 1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2.5 kg (5.51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3.2 kg (7.05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440 mm × 228.81 mm × 43.65 mm (17.32" × 9.01" × 1.72")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540 mm × 342 mm × 90 mm (21.26" × 13.46" × 3.54")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rack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3-16≤30 W, port 1-2≤90 W, total≤190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 802.3af; IEEE 802.3at; Hi-PoE; IEEE 802.3bt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PoE power consumption management; PoE power on/off; turns off PoE if overload is detected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Port 1-2: 1,2,4,5（V+）,3,6,7,8（V-）
Port 3-16: 1,2,（V+）,3,6,（V-）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DIP Switch</w:t>
            </w:r>
          </w:p>
        </w:tc>
        <w:tc>
          <w:p>
            <w:r>
              <w:t>Managed Mode: On by default for both local web and cloud management. Off for Unmanaged Mode.
PoE Watchdog: Monitors ports 1-16 and auto-restarts the PoE port when there is no traffic for 2 min. (Only works when Managed Mode is Off)
Extend Mode: Ports 1-16; transmission distance up to 250 meters at 10 Mbps. (Only works when Managed Mode is Off)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16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1,092,753 hours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15360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 802.3; IEEE 802.3u; IEEE 802.3x; IEEE 802.3ab; IEEE 802.3z; IEEE 802.3az; IEEE 802.3ad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Ethernet Loop Protection</w:t>
            </w:r>
          </w:p>
        </w:tc>
        <w:tc>
          <w:p>
            <w:r>
              <w:t>STP; RSTP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IEEE 802.1Q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Link Aggregation</w:t>
            </w:r>
          </w:p>
        </w:tc>
        <w:tc>
          <w:p>
            <w:r>
              <w:t>Static Aggregation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Port Feature</w:t>
            </w:r>
          </w:p>
        </w:tc>
        <w:tc>
          <w:p>
            <w:r>
              <w:t>IEEE 802.3x Flow Control
Unknown Unicast Suppression
Multicast Storm Control
Broadcast Storm Control
MAC+Port Binding
Loop Prevention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Local Port Mirroring
N:1 Mirroring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Reliability</w:t>
            </w:r>
          </w:p>
        </w:tc>
        <w:tc>
          <w:p>
            <w:r>
              <w:t>LLDP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Security</w:t>
            </w:r>
          </w:p>
        </w:tc>
        <w:tc>
          <w:p>
            <w:r>
              <w:t>Port Isolation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
Cloud Management
Logs
Fault Alarm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User Manual 
1 × Legal and Regulatory Information 
1 × Power Cord 
1 × Rack-mounting Kit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