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Barrier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Barrier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Barrier | DHI-IPMECD-2062-R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Basic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Arm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Straight Arm Barrier; Telescopic Arm Barrier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Arm Length</w:t>
            </w:r>
          </w:p>
        </w:tc>
        <w:tc>
          <w:p>
            <w:r>
              <w:t>Straight arm: 2.7 m–6 m (8.86 ft–19.69 ft)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Arm Model</w:t>
            </w:r>
          </w:p>
        </w:tc>
        <w:tc>
          <w:p>
            <w:r>
              <w:t>IPMECD-0262-M30-LED
IPMECD-0262-M40-LED
IPMECD-0262-M50-LED
IPMECD-0262-M60-LED
IPMECD-0262-M2745, 2.7 m–4.5 m (8.86 ft–14.76 ft) adjustable
IPMECD-0262-M4560, 4.5 m–6 m (14.76 ft– 19.69 ft) adjustable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Opening/Closing Time</w:t>
            </w:r>
          </w:p>
        </w:tc>
        <w:tc>
          <w:p>
            <w:r>
              <w:t>1.4 sec–6 sec（speed is measured by the arm length and weight）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Motor Type</w:t>
            </w:r>
          </w:p>
        </w:tc>
        <w:tc>
          <w:p>
            <w:r>
              <w:t>DC brushless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Rotational Speed</w:t>
            </w:r>
          </w:p>
        </w:tc>
        <w:tc>
          <w:p>
            <w:r>
              <w:t>1500 RPM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Transmission Ratio</w:t>
            </w:r>
          </w:p>
        </w:tc>
        <w:tc>
          <w:p>
            <w:r>
              <w:t>88:1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Standard</w:t>
            </w:r>
          </w:p>
        </w:tc>
        <w:tc>
          <w:p>
            <w:r>
              <w:t>GFSK, π/4-DQPSK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Frequency Range</w:t>
            </w:r>
          </w:p>
        </w:tc>
        <w:tc>
          <w:p>
            <w:r>
              <w:t>NA2.402 GHz–2.480 GHz ISM band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Bluetooth Power Transmission</w:t>
            </w:r>
          </w:p>
        </w:tc>
        <w:tc>
          <w:p>
            <w:r>
              <w:t>–15.7 dBm to +6.4 dBm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Modulation Type</w:t>
            </w:r>
          </w:p>
        </w:tc>
        <w:tc>
          <w:p>
            <w:r>
              <w:t>ASK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Frequency Range</w:t>
            </w:r>
          </w:p>
        </w:tc>
        <w:tc>
          <w:p>
            <w:r>
              <w:t>433.82 MHz–434.02 MHz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Sub 1G Power Transmission</w:t>
            </w:r>
          </w:p>
        </w:tc>
        <w:tc>
          <w:p>
            <w:r>
              <w:t>433.82 MHz–434.02 MHz@–10 dBm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I/O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Status Output</w:t>
            </w:r>
          </w:p>
        </w:tc>
        <w:tc>
          <w:p>
            <w:r>
              <w:t>2 channels. One channel is fully open and the other channel is fully closed.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Anti-drop</w:t>
            </w:r>
          </w:p>
        </w:tc>
        <w:tc>
          <w:p>
            <w:r>
              <w:t>Supports loop, IR and radar anti-smashing function.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Auto Opening in Power Failure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Auto Lifting against Obstruction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Count Mode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Hand Crank Control in Power Failure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Limit Description</w:t>
            </w:r>
          </w:p>
        </w:tc>
        <w:tc>
          <w:p>
            <w:r>
              <w:t>The position at which the barrier rises and falls is adjustable.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RS-485 Log</w:t>
            </w:r>
          </w:p>
        </w:tc>
        <w:tc>
          <w:p>
            <w:r>
              <w:t>Access operation log information through the RS-485 port, the information includes the number of opening barrier, the type of opening barrier, error code and more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Remote Control</w:t>
            </w:r>
          </w:p>
        </w:tc>
        <w:tc>
          <w:p>
            <w:r>
              <w:t>Supports remote control at a maximum distance of 50 m (164 ft) in open space.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Number of Pairable Remote Controllers</w:t>
            </w:r>
          </w:p>
        </w:tc>
        <w:tc>
          <w:p>
            <w:r>
              <w:t>Includes 2 remote controls, and supports up to 40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Left and Right Interchangeable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Power Output</w:t>
            </w:r>
          </w:p>
        </w:tc>
        <w:tc>
          <w:p>
            <w:r>
              <w:t>12 V ± 5% (Max: 1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100–264 VAC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＜432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Motor Lifespan</w:t>
            </w:r>
          </w:p>
        </w:tc>
        <w:tc>
          <w:p>
            <w:r>
              <w:t>6 million times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IP54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340.0 mm × 260.0 mm × 978.0 mm (13.39" × 10.24" × 38.50")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1,058.0 mm × 375.0 mm × 425.0 mm (41.77" × 14.76" × 16.73")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37.6 kg (82.92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43.2 kg (95.52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Bottom-mounted with expansion bolts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